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bCs w:val="false"/>
          <w:sz w:val="20"/>
          <w:lang w:val="es-ES" w:eastAsia="en-US"/>
        </w:rPr>
      </w:pPr>
      <w:r>
        <w:rPr>
          <w:rFonts w:cs="Arial" w:ascii="Arial" w:hAnsi="Arial"/>
          <w:b w:val="false"/>
          <w:bCs w:val="false"/>
          <w:sz w:val="20"/>
          <w:lang w:val="es-E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column">
                  <wp:posOffset>687705</wp:posOffset>
                </wp:positionH>
                <wp:positionV relativeFrom="paragraph">
                  <wp:posOffset>-412115</wp:posOffset>
                </wp:positionV>
                <wp:extent cx="4349750" cy="155702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15570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44"/>
                                <w:szCs w:val="44"/>
                                <w:lang w:val="es-ES"/>
                              </w:rPr>
                              <w:t>David Omar Burgos Hermoza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color w:val="171717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171717"/>
                                <w:sz w:val="20"/>
                                <w:szCs w:val="20"/>
                                <w:lang w:val="es-ES"/>
                              </w:rPr>
                              <w:br/>
                              <w:t>Cel.998997756</w:t>
                              <w:br/>
                              <w:t>DNI: 72422785</w:t>
                              <w:br/>
                              <w:t>Dirección: Calle cesar vallejo 213 urb. Maranga, La perla - Callao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color w:val="171717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171717"/>
                                <w:sz w:val="20"/>
                                <w:szCs w:val="20"/>
                                <w:lang w:val="es-ES"/>
                              </w:rPr>
                              <w:t>Email: omarburgosr7@gmail.com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Web: </w:t>
                            </w:r>
                            <w:hyperlink r:id="rId2">
                              <w:r>
                                <w:rPr>
                                  <w:rStyle w:val="InternetLink"/>
                                  <w:sz w:val="20"/>
                                  <w:szCs w:val="20"/>
                                  <w:lang w:val="en-US"/>
                                </w:rPr>
                                <w:t>https://www.linkedin.com/in/omarburgoshz</w:t>
                              </w:r>
                            </w:hyperlink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 Rounded MT Bold" w:hAnsi="Arial Rounded MT Bold" w:cs="Arial Rounded MT Bold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cs="Arial Rounded MT Bold" w:ascii="Arial Rounded MT Bold" w:hAnsi="Arial Rounded MT Bold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42.5pt;height:122.6pt;mso-wrap-distance-left:9.05pt;mso-wrap-distance-right:9.05pt;mso-wrap-distance-top:0pt;mso-wrap-distance-bottom:0pt;margin-top:-32.45pt;mso-position-vertical-relative:text;margin-left:54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b/>
                          <w:b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44"/>
                          <w:szCs w:val="44"/>
                          <w:lang w:val="es-ES"/>
                        </w:rPr>
                        <w:t>David Omar Burgos Hermoza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color w:val="171717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="Arial" w:ascii="Arial" w:hAnsi="Arial"/>
                          <w:color w:val="171717"/>
                          <w:sz w:val="20"/>
                          <w:szCs w:val="20"/>
                          <w:lang w:val="es-ES"/>
                        </w:rPr>
                        <w:br/>
                        <w:t>Cel.998997756</w:t>
                        <w:br/>
                        <w:t>DNI: 72422785</w:t>
                        <w:br/>
                        <w:t>Dirección: Calle cesar vallejo 213 urb. Maranga, La perla - Callao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color w:val="171717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="Arial" w:ascii="Arial" w:hAnsi="Arial"/>
                          <w:color w:val="171717"/>
                          <w:sz w:val="20"/>
                          <w:szCs w:val="20"/>
                          <w:lang w:val="es-ES"/>
                        </w:rPr>
                        <w:t>Email: omarburgosr7@gmail.com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  <w:lang w:val="en-US"/>
                        </w:rPr>
                        <w:t xml:space="preserve">Web: </w:t>
                      </w:r>
                      <w:hyperlink r:id="rId3">
                        <w:r>
                          <w:rPr>
                            <w:rStyle w:val="InternetLink"/>
                            <w:sz w:val="20"/>
                            <w:szCs w:val="20"/>
                            <w:lang w:val="en-US"/>
                          </w:rPr>
                          <w:t>https://www.linkedin.com/in/omarburgoshz</w:t>
                        </w:r>
                      </w:hyperlink>
                      <w:r>
                        <w:rPr>
                          <w:rFonts w:cs="Arial" w:ascii="Arial" w:hAnsi="Arial"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  <w:p>
                      <w:pPr>
                        <w:pStyle w:val="Normal"/>
                        <w:rPr>
                          <w:rFonts w:ascii="Arial Rounded MT Bold" w:hAnsi="Arial Rounded MT Bold" w:cs="Arial Rounded MT Bold"/>
                          <w:color w:val="FFFFFF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cs="Arial Rounded MT Bold" w:ascii="Arial Rounded MT Bold" w:hAnsi="Arial Rounded MT Bold"/>
                          <w:color w:val="FFFFFF"/>
                          <w:sz w:val="60"/>
                          <w:szCs w:val="60"/>
                          <w:lang w:val="en-US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Heading"/>
        <w:rPr>
          <w:rFonts w:ascii="Arial" w:hAnsi="Arial" w:cs="Arial"/>
          <w:b w:val="false"/>
          <w:b w:val="false"/>
          <w:bCs w:val="false"/>
          <w:sz w:val="20"/>
          <w:lang w:val="es-ES"/>
        </w:rPr>
      </w:pPr>
      <w:r>
        <w:rPr>
          <w:rFonts w:cs="Arial" w:ascii="Arial" w:hAnsi="Arial"/>
          <w:b w:val="false"/>
          <w:bCs w:val="false"/>
          <w:sz w:val="20"/>
          <w:lang w:val="es-ES"/>
        </w:rPr>
      </w:r>
    </w:p>
    <w:p>
      <w:pPr>
        <w:pStyle w:val="Heading"/>
        <w:rPr>
          <w:rFonts w:ascii="Arial" w:hAnsi="Arial" w:cs="Arial"/>
          <w:b w:val="false"/>
          <w:b w:val="false"/>
          <w:bCs w:val="false"/>
          <w:sz w:val="20"/>
          <w:lang w:val="es-ES"/>
        </w:rPr>
      </w:pPr>
      <w:r>
        <w:rPr>
          <w:rFonts w:cs="Arial" w:ascii="Arial" w:hAnsi="Arial"/>
          <w:b w:val="false"/>
          <w:bCs w:val="false"/>
          <w:sz w:val="20"/>
          <w:lang w:val="es-ES"/>
        </w:rPr>
      </w:r>
    </w:p>
    <w:p>
      <w:pPr>
        <w:pStyle w:val="Heading"/>
        <w:rPr>
          <w:rFonts w:ascii="Arial" w:hAnsi="Arial" w:cs="Arial"/>
          <w:b w:val="false"/>
          <w:b w:val="false"/>
          <w:bCs w:val="false"/>
          <w:sz w:val="20"/>
          <w:lang w:val="es-ES"/>
        </w:rPr>
      </w:pPr>
      <w:r>
        <w:rPr>
          <w:rFonts w:cs="Arial" w:ascii="Arial" w:hAnsi="Arial"/>
          <w:b w:val="false"/>
          <w:bCs w:val="false"/>
          <w:sz w:val="20"/>
          <w:lang w:val="es-ES"/>
        </w:rPr>
      </w:r>
    </w:p>
    <w:p>
      <w:pPr>
        <w:pStyle w:val="Heading"/>
        <w:rPr>
          <w:rFonts w:ascii="Arial" w:hAnsi="Arial" w:cs="Arial"/>
          <w:b w:val="false"/>
          <w:b w:val="false"/>
          <w:bCs w:val="false"/>
          <w:sz w:val="20"/>
          <w:lang w:val="es-ES"/>
        </w:rPr>
      </w:pPr>
      <w:r>
        <w:rPr>
          <w:rFonts w:cs="Arial" w:ascii="Arial" w:hAnsi="Arial"/>
          <w:b w:val="false"/>
          <w:bCs w:val="false"/>
          <w:sz w:val="20"/>
          <w:lang w:val="es-ES"/>
        </w:rPr>
      </w:r>
    </w:p>
    <w:p>
      <w:pPr>
        <w:pStyle w:val="Heading"/>
        <w:rPr>
          <w:rFonts w:ascii="Arial" w:hAnsi="Arial" w:cs="Arial"/>
          <w:b w:val="false"/>
          <w:b w:val="false"/>
          <w:bCs w:val="false"/>
          <w:sz w:val="20"/>
          <w:lang w:val="es-ES"/>
        </w:rPr>
      </w:pPr>
      <w:r>
        <w:rPr>
          <w:rFonts w:cs="Arial" w:ascii="Arial" w:hAnsi="Arial"/>
          <w:b w:val="false"/>
          <w:bCs w:val="false"/>
          <w:sz w:val="20"/>
          <w:lang w:val="es-ES"/>
        </w:rPr>
      </w:r>
    </w:p>
    <w:p>
      <w:pPr>
        <w:pStyle w:val="Heading"/>
        <w:rPr>
          <w:rFonts w:ascii="Arial" w:hAnsi="Arial" w:cs="Arial"/>
          <w:b w:val="false"/>
          <w:b w:val="false"/>
          <w:bCs w:val="false"/>
          <w:sz w:val="20"/>
          <w:lang w:val="es-ES"/>
        </w:rPr>
      </w:pPr>
      <w:r>
        <w:rPr>
          <w:rFonts w:cs="Arial" w:ascii="Arial" w:hAnsi="Arial"/>
          <w:b w:val="false"/>
          <w:bCs w:val="false"/>
          <w:sz w:val="20"/>
          <w:lang w:val="es-ES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lang w:val="es-PE"/>
        </w:rPr>
        <w:t xml:space="preserve">Profesional técnico en administración &amp; hotelería en ISIL. Con experiencia en el área comercial y atención al cliente y conocimientos en negociación y persuasión, gestión de servicios, comportamiento del consumidor y sociología comercial. Con capacidad de orientación a negociar, inteligencia emocional, adaptación al cambio, orientación a objetivos/resultados. Con interés en el área administrativa comercial.  </w:t>
      </w:r>
    </w:p>
    <w:p>
      <w:pPr>
        <w:pStyle w:val="Normal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</w:r>
    </w:p>
    <w:p>
      <w:pPr>
        <w:pStyle w:val="Normal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</w:r>
    </w:p>
    <w:p>
      <w:pPr>
        <w:pStyle w:val="Heading1"/>
        <w:rPr>
          <w:sz w:val="28"/>
          <w:szCs w:val="28"/>
          <w:u w:val="single"/>
          <w:lang w:val="es-ES"/>
        </w:rPr>
      </w:pPr>
      <w:r>
        <w:rPr>
          <w:sz w:val="20"/>
          <w:szCs w:val="28"/>
          <w:u w:val="single"/>
          <w:lang w:val="es-ES"/>
        </w:rPr>
        <w:t xml:space="preserve">EXPERIENCIA PROFESIONAL: </w:t>
      </w:r>
      <w:r>
        <w:rPr>
          <w:sz w:val="28"/>
          <w:szCs w:val="28"/>
          <w:u w:val="single"/>
          <w:lang w:val="es-ES"/>
        </w:rPr>
        <w:br/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 xml:space="preserve">SCOTIABANK PERU SAA                                       </w:t>
      </w:r>
    </w:p>
    <w:p>
      <w:pPr>
        <w:pStyle w:val="Textoindependiente2"/>
        <w:jc w:val="both"/>
        <w:rPr/>
      </w:pPr>
      <w:r>
        <w:rPr>
          <w:rFonts w:cs="Arial" w:ascii="Arial" w:hAnsi="Arial"/>
          <w:b w:val="false"/>
          <w:sz w:val="20"/>
          <w:lang w:val="es-ES"/>
        </w:rPr>
        <w:t>Empresa dedicada al sector financiero que</w:t>
      </w:r>
      <w:r>
        <w:rPr>
          <w:rFonts w:cs="Arial" w:ascii="Arial" w:hAnsi="Arial"/>
          <w:b w:val="false"/>
          <w:sz w:val="20"/>
          <w:lang w:val="es-PE"/>
        </w:rPr>
        <w:t xml:space="preserve"> se organizan de acuerdo a leyes especiales y que se dedican a trabajar con el dinero.</w:t>
      </w:r>
    </w:p>
    <w:p>
      <w:pPr>
        <w:pStyle w:val="Textoindependiente2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jc w:val="both"/>
        <w:rPr/>
      </w:pPr>
      <w:r>
        <w:rPr>
          <w:rFonts w:cs="Arial" w:ascii="Arial" w:hAnsi="Arial"/>
          <w:sz w:val="20"/>
          <w:lang w:val="es-ES"/>
        </w:rPr>
        <w:t>Asesor Financiero                                                                                            01/07/2018 – 15/08/2020</w:t>
        <w:br/>
      </w:r>
      <w:r>
        <w:rPr>
          <w:rFonts w:cs="Arial" w:ascii="Arial" w:hAnsi="Arial"/>
          <w:b w:val="false"/>
          <w:sz w:val="20"/>
          <w:szCs w:val="20"/>
          <w:lang w:val="es-PE" w:eastAsia="es-PE"/>
        </w:rPr>
        <w:t xml:space="preserve">Encargado de ayudar a descubrir las necesidades financieras analizando circunstancias pasadas presentes y futuras del cliente, orientando al cliente a optar por el mejor producto del banco donde pueda ayudarlo a su futura toma de decisión. </w:t>
      </w:r>
    </w:p>
    <w:p>
      <w:pPr>
        <w:pStyle w:val="Textoindependiente2"/>
        <w:jc w:val="both"/>
        <w:rPr>
          <w:rFonts w:ascii="Arial" w:hAnsi="Arial" w:cs="Arial"/>
          <w:b w:val="false"/>
          <w:b w:val="false"/>
          <w:sz w:val="20"/>
          <w:szCs w:val="20"/>
          <w:lang w:val="es-PE" w:eastAsia="es-PE"/>
        </w:rPr>
      </w:pPr>
      <w:r>
        <w:rPr>
          <w:rFonts w:cs="Arial" w:ascii="Arial" w:hAnsi="Arial"/>
          <w:b w:val="false"/>
          <w:sz w:val="20"/>
          <w:szCs w:val="20"/>
          <w:lang w:val="es-PE" w:eastAsia="es-PE"/>
        </w:rPr>
      </w:r>
    </w:p>
    <w:p>
      <w:pPr>
        <w:pStyle w:val="Textoindependiente2"/>
        <w:jc w:val="both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Funciones:</w:t>
      </w:r>
    </w:p>
    <w:p>
      <w:pPr>
        <w:pStyle w:val="Textoindependiente2"/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numPr>
          <w:ilvl w:val="0"/>
          <w:numId w:val="6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Garantizar las operaciones de una unidad de caja, efectuando actividades de recepción, entrega y custodia de dinero en efectivo, cheques, giros y demás documentos de valor, a fin de lograr la recaudación de ingresos a la institución y la cancelación de los pagos que correspondan a través de caja.</w:t>
      </w:r>
    </w:p>
    <w:p>
      <w:pPr>
        <w:pStyle w:val="Textoindependiente2"/>
        <w:numPr>
          <w:ilvl w:val="0"/>
          <w:numId w:val="6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Informar a los clientes sobre los servicios y beneficios que ofrece el banco.</w:t>
      </w:r>
    </w:p>
    <w:p>
      <w:pPr>
        <w:pStyle w:val="Textoindependiente2"/>
        <w:numPr>
          <w:ilvl w:val="0"/>
          <w:numId w:val="6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Recopilar, copiar, clasificar y archivar los registros de las actividades realizadas en la oficina y de las transacciones financieras.</w:t>
      </w:r>
    </w:p>
    <w:p>
      <w:pPr>
        <w:pStyle w:val="Textoindependiente2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Logros:</w:t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</w:r>
    </w:p>
    <w:p>
      <w:pPr>
        <w:pStyle w:val="Textoindependiente2"/>
        <w:numPr>
          <w:ilvl w:val="0"/>
          <w:numId w:val="3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 xml:space="preserve">Realicé una persuasión sociológica comercial y un seguimiento constante del comportamiento del cliente, obtuve este reconocimiento a través de la calificación de cada cliente atendido durante el mes de octubre 2019 elevándolo del 70% al 89% donde obtuve el diploma de reconocimiento al mejor resultado en pulso. </w:t>
      </w:r>
    </w:p>
    <w:p>
      <w:pPr>
        <w:pStyle w:val="Textoindependiente2"/>
        <w:numPr>
          <w:ilvl w:val="0"/>
          <w:numId w:val="14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Aplique el método Harvard de negociación donde logre una producción comercial superior al 100% en las siguientes categorías, tarjetas de crédito, insta cash, compra de deuda, seguros, en el mes de octubre 2019.</w:t>
      </w:r>
    </w:p>
    <w:p>
      <w:pPr>
        <w:pStyle w:val="Textoindependiente2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 xml:space="preserve">LA PICANTE                                        </w:t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Empresa dedicada al rubro de alimentos &amp; bebidas cual se ofrece a las clientes comidas y diversos tipos para su consumo.</w:t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Cajero                                                                                                                  10/03/2017- 10/12/2017</w:t>
        <w:br/>
      </w:r>
      <w:r>
        <w:rPr>
          <w:rFonts w:cs="Arial" w:ascii="Arial" w:hAnsi="Arial"/>
          <w:b w:val="false"/>
          <w:sz w:val="20"/>
          <w:lang w:val="es-ES"/>
        </w:rPr>
        <w:t>Encargado de llevar las cuentas y ordenes de los comensales durante el días, aplicando el reglamento interno de acuerdo a las situaciones que lo ameriten.</w:t>
      </w:r>
      <w:r>
        <w:rPr>
          <w:rFonts w:cs="Arial" w:ascii="Arial" w:hAnsi="Arial"/>
          <w:sz w:val="20"/>
          <w:lang w:val="es-ES"/>
        </w:rPr>
        <w:br/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Funciones:</w:t>
      </w:r>
    </w:p>
    <w:p>
      <w:pPr>
        <w:pStyle w:val="Textoindependiente2"/>
        <w:numPr>
          <w:ilvl w:val="0"/>
          <w:numId w:val="14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Atender con calidad a los comensales en el área de registro y cobro, asegurando su satisfacción con el servicio recibido.</w:t>
      </w:r>
    </w:p>
    <w:p>
      <w:pPr>
        <w:pStyle w:val="Textoindependiente2"/>
        <w:numPr>
          <w:ilvl w:val="0"/>
          <w:numId w:val="14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Mencionarles las promociones y especialidades del restaurante.</w:t>
      </w:r>
    </w:p>
    <w:p>
      <w:pPr>
        <w:pStyle w:val="Textoindependiente2"/>
        <w:numPr>
          <w:ilvl w:val="0"/>
          <w:numId w:val="14"/>
        </w:numPr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Manejar la caja registradora. Conocer los procedimientos de registro y las diferencias     formas de pago.</w:t>
        <w:br/>
      </w:r>
    </w:p>
    <w:p>
      <w:pPr>
        <w:pStyle w:val="Textoindependiente2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Logros:</w:t>
      </w:r>
    </w:p>
    <w:p>
      <w:pPr>
        <w:pStyle w:val="Textoindependiente2"/>
        <w:numPr>
          <w:ilvl w:val="0"/>
          <w:numId w:val="5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Realice la comunicación asertiva donde estoy pendiente que el cliente haya entendido el objetivo de la conversación reduciendo así el 35 % de las incidencias de clientes.</w:t>
      </w:r>
    </w:p>
    <w:p>
      <w:pPr>
        <w:pStyle w:val="Textoindependiente2"/>
        <w:numPr>
          <w:ilvl w:val="0"/>
          <w:numId w:val="5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Apliqué un pensamiento crítico donde evalué la toma de decisiones de los clientes y su punto de vista motivándolo a su necesidad más inmediata aumento del 43 % en el volumen de ventas anuales.</w:t>
      </w:r>
    </w:p>
    <w:p>
      <w:pPr>
        <w:pStyle w:val="Textoindependiente2"/>
        <w:ind w:left="1418" w:hanging="0"/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 xml:space="preserve">ADIDAS        </w:t>
      </w:r>
    </w:p>
    <w:p>
      <w:pPr>
        <w:pStyle w:val="Textoindependiente2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 xml:space="preserve">Es una compañía multinacional fabricante de calzado y ropa deportiva, relacionados con el deporte. </w:t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eastAsia="Arial" w:cs="Arial" w:ascii="Arial" w:hAnsi="Arial"/>
          <w:sz w:val="20"/>
          <w:lang w:val="es-ES"/>
        </w:rPr>
        <w:t xml:space="preserve">                                </w:t>
      </w:r>
    </w:p>
    <w:p>
      <w:pPr>
        <w:pStyle w:val="Textoindependiente2"/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 xml:space="preserve">PROMOTOR DE VENTAS                                                                                  01/06/2016 - 14/11/2016 </w:t>
      </w:r>
      <w:r>
        <w:rPr>
          <w:rFonts w:cs="Arial" w:ascii="Arial" w:hAnsi="Arial"/>
          <w:b w:val="false"/>
          <w:sz w:val="20"/>
          <w:lang w:val="es-ES"/>
        </w:rPr>
        <w:t>Informar a los clientes acerca de sus características y utilización, además de estimular el interés de compra, respondiendo a las preguntas y asesorando sobre el uso de los productos.</w:t>
      </w:r>
    </w:p>
    <w:p>
      <w:pPr>
        <w:pStyle w:val="Textoindependiente2"/>
        <w:ind w:left="720" w:hanging="0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Funciones:</w:t>
      </w:r>
    </w:p>
    <w:p>
      <w:pPr>
        <w:pStyle w:val="Textoindependiente2"/>
        <w:numPr>
          <w:ilvl w:val="0"/>
          <w:numId w:val="8"/>
        </w:numPr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Seguir el itinerario de visitas.</w:t>
      </w:r>
    </w:p>
    <w:p>
      <w:pPr>
        <w:pStyle w:val="Textoindependiente2"/>
        <w:numPr>
          <w:ilvl w:val="0"/>
          <w:numId w:val="8"/>
        </w:numPr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Hacer check-in en la tienda.</w:t>
      </w:r>
    </w:p>
    <w:p>
      <w:pPr>
        <w:pStyle w:val="Textoindependiente2"/>
        <w:numPr>
          <w:ilvl w:val="0"/>
          <w:numId w:val="8"/>
        </w:numPr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Verificar la exposición del producto y auditar las acciones en la tienda.</w:t>
      </w:r>
    </w:p>
    <w:p>
      <w:pPr>
        <w:pStyle w:val="Textoindependiente2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Logros:</w:t>
      </w:r>
    </w:p>
    <w:p>
      <w:pPr>
        <w:pStyle w:val="Textoindependiente2"/>
        <w:numPr>
          <w:ilvl w:val="0"/>
          <w:numId w:val="17"/>
        </w:numPr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 xml:space="preserve">Alta reducción de incidencias de clientes </w:t>
      </w:r>
    </w:p>
    <w:p>
      <w:pPr>
        <w:pStyle w:val="Textoindependiente2"/>
        <w:numPr>
          <w:ilvl w:val="0"/>
          <w:numId w:val="7"/>
        </w:numPr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Aumento de volumen de ventas sobre la meta de producción mensual</w:t>
      </w:r>
    </w:p>
    <w:p>
      <w:pPr>
        <w:pStyle w:val="Textoindependiente2"/>
        <w:numPr>
          <w:ilvl w:val="0"/>
          <w:numId w:val="10"/>
        </w:numPr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Reconocimiento por empatía y amabilidad en la atención de cada cliente</w:t>
      </w:r>
    </w:p>
    <w:p>
      <w:pPr>
        <w:pStyle w:val="Textoindependiente2"/>
        <w:ind w:left="1123" w:hanging="0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</w:r>
    </w:p>
    <w:p>
      <w:pPr>
        <w:pStyle w:val="Textoindependiente2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 xml:space="preserve">RENZO COSTA     </w:t>
      </w:r>
    </w:p>
    <w:p>
      <w:pPr>
        <w:pStyle w:val="Textoindependiente2"/>
        <w:rPr>
          <w:rFonts w:ascii="Arial" w:hAnsi="Arial" w:cs="Arial"/>
          <w:b w:val="false"/>
          <w:b w:val="false"/>
          <w:sz w:val="20"/>
          <w:lang w:val="es-PE"/>
        </w:rPr>
      </w:pPr>
      <w:r>
        <w:rPr>
          <w:rFonts w:cs="Arial" w:ascii="Arial" w:hAnsi="Arial"/>
          <w:b w:val="false"/>
          <w:sz w:val="20"/>
          <w:lang w:val="es-PE"/>
        </w:rPr>
        <w:t>Empresa peruana más importantes en la confección de prendas y artículos de cuero.</w:t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eastAsia="Arial" w:cs="Arial" w:ascii="Arial" w:hAnsi="Arial"/>
          <w:sz w:val="20"/>
          <w:lang w:val="es-ES"/>
        </w:rPr>
        <w:t xml:space="preserve">         </w:t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PROMOTOR DE VENTAS                                                                                    01/06/2014-14/11/2014</w:t>
        <w:br/>
      </w:r>
      <w:r>
        <w:rPr>
          <w:rFonts w:cs="Arial" w:ascii="Arial" w:hAnsi="Arial"/>
          <w:b w:val="false"/>
          <w:sz w:val="20"/>
          <w:lang w:val="es-ES"/>
        </w:rPr>
        <w:t>Encargado de hacer demostraciones de artículos en venta.</w:t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eastAsia="Arial" w:cs="Arial" w:ascii="Arial" w:hAnsi="Arial"/>
          <w:sz w:val="20"/>
          <w:lang w:val="es-ES"/>
        </w:rPr>
        <w:t xml:space="preserve">               </w:t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Funciones:</w:t>
      </w:r>
    </w:p>
    <w:p>
      <w:pPr>
        <w:pStyle w:val="Textoindependiente2"/>
        <w:numPr>
          <w:ilvl w:val="0"/>
          <w:numId w:val="10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Realizar demostraciones del producto con el fin de informar a sus clientes, estimulando el interés en potenciales clientes, respondiendo todas sus dudas y asesorando sobre las bondades del producto.</w:t>
      </w:r>
    </w:p>
    <w:p>
      <w:pPr>
        <w:pStyle w:val="Textoindependiente2"/>
        <w:numPr>
          <w:ilvl w:val="0"/>
          <w:numId w:val="10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Realizar demostraciones del producto con el fin de informar a sus clientes. Además, debe estimular el interés en potenciales clientes, respondiendo todas sus dudas y asesorando sobre las bondades de sus servicios.</w:t>
      </w:r>
    </w:p>
    <w:p>
      <w:pPr>
        <w:pStyle w:val="Textoindependiente2"/>
        <w:numPr>
          <w:ilvl w:val="0"/>
          <w:numId w:val="10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Cerrar ventas, realizar pedidos y disponer de los dispositivos.</w:t>
      </w:r>
    </w:p>
    <w:p>
      <w:pPr>
        <w:pStyle w:val="Textoindependiente2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</w:r>
    </w:p>
    <w:p>
      <w:pPr>
        <w:pStyle w:val="Textoindependiente2"/>
        <w:jc w:val="both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Logros:</w:t>
      </w:r>
    </w:p>
    <w:p>
      <w:pPr>
        <w:pStyle w:val="Textoindependiente2"/>
        <w:numPr>
          <w:ilvl w:val="0"/>
          <w:numId w:val="12"/>
        </w:numPr>
        <w:jc w:val="both"/>
        <w:rPr>
          <w:rFonts w:ascii="Arial" w:hAnsi="Arial" w:cs="Arial"/>
          <w:b w:val="false"/>
          <w:b w:val="false"/>
          <w:sz w:val="20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 xml:space="preserve">Cumplimiento consecutivo de la meta comercial mensual. </w:t>
      </w:r>
    </w:p>
    <w:p>
      <w:pPr>
        <w:pStyle w:val="Textoindependiente2"/>
        <w:numPr>
          <w:ilvl w:val="0"/>
          <w:numId w:val="12"/>
        </w:numPr>
        <w:jc w:val="both"/>
        <w:rPr>
          <w:rFonts w:ascii="Arial" w:hAnsi="Arial" w:cs="Arial"/>
          <w:b w:val="false"/>
          <w:b w:val="false"/>
          <w:sz w:val="20"/>
          <w:u w:val="single"/>
          <w:lang w:val="es-ES"/>
        </w:rPr>
      </w:pPr>
      <w:r>
        <w:rPr>
          <w:rFonts w:cs="Arial" w:ascii="Arial" w:hAnsi="Arial"/>
          <w:b w:val="false"/>
          <w:sz w:val="20"/>
          <w:lang w:val="es-ES"/>
        </w:rPr>
        <w:t>Aumento de la venta cruzada de los productos seleccionados como billeteras y monederos.</w:t>
        <w:br/>
      </w:r>
    </w:p>
    <w:p>
      <w:pPr>
        <w:pStyle w:val="Textoindependiente2"/>
        <w:rPr/>
      </w:pPr>
      <w:r>
        <w:rPr>
          <w:rFonts w:cs="Arial" w:ascii="Arial" w:hAnsi="Arial"/>
          <w:sz w:val="20"/>
          <w:szCs w:val="28"/>
          <w:u w:val="single"/>
          <w:lang w:val="es-ES"/>
        </w:rPr>
        <w:t>AREAS DE EXPERIENCIA:</w:t>
      </w:r>
      <w:r>
        <w:rPr>
          <w:rFonts w:cs="Arial" w:ascii="Arial" w:hAnsi="Arial"/>
          <w:sz w:val="20"/>
          <w:szCs w:val="28"/>
          <w:lang w:val="es-ES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  <w:lang w:val="es-ES"/>
        </w:rPr>
        <w:br/>
      </w:r>
    </w:p>
    <w:p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eastAsia="Arial" w:cs="Arial" w:ascii="Arial" w:hAnsi="Arial"/>
          <w:sz w:val="20"/>
          <w:lang w:val="es-ES"/>
        </w:rPr>
        <w:t xml:space="preserve">             </w:t>
      </w:r>
      <w:r>
        <w:rPr>
          <w:rFonts w:cs="Arial" w:ascii="Arial" w:hAnsi="Arial"/>
          <w:sz w:val="20"/>
          <w:lang w:val="es-ES"/>
        </w:rPr>
        <w:t>Atención al Público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/>
          <w:b/>
          <w:bCs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Informar a clientes potenciales sobre los beneficios y ventajas de distintos servicios.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/>
          <w:b/>
          <w:bCs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 xml:space="preserve">Atención telefónica a los clientes orientándoles en función de las necesidades. </w:t>
      </w:r>
    </w:p>
    <w:p>
      <w:pPr>
        <w:pStyle w:val="Textoindependiente2"/>
        <w:rPr>
          <w:rFonts w:ascii="Arial" w:hAnsi="Arial" w:cs="Arial"/>
          <w:b w:val="false"/>
          <w:b w:val="false"/>
          <w:bCs w:val="false"/>
          <w:sz w:val="20"/>
          <w:lang w:val="es-ES"/>
        </w:rPr>
      </w:pPr>
      <w:r>
        <w:rPr>
          <w:rFonts w:cs="Arial" w:ascii="Arial" w:hAnsi="Arial"/>
          <w:b w:val="false"/>
          <w:bCs w:val="false"/>
          <w:sz w:val="20"/>
          <w:lang w:val="es-ES"/>
        </w:rPr>
      </w:r>
    </w:p>
    <w:p>
      <w:pPr>
        <w:pStyle w:val="Textoindependiente2"/>
        <w:rPr>
          <w:rFonts w:ascii="Arial" w:hAnsi="Arial" w:cs="Arial"/>
          <w:sz w:val="20"/>
          <w:lang w:val="es-PE"/>
        </w:rPr>
      </w:pPr>
      <w:r>
        <w:rPr>
          <w:rFonts w:eastAsia="Arial" w:cs="Arial" w:ascii="Arial" w:hAnsi="Arial"/>
          <w:sz w:val="20"/>
          <w:lang w:val="es-ES"/>
        </w:rPr>
        <w:t xml:space="preserve">             </w:t>
      </w:r>
      <w:r>
        <w:rPr>
          <w:rFonts w:cs="Arial" w:ascii="Arial" w:hAnsi="Arial"/>
          <w:sz w:val="20"/>
          <w:lang w:val="es-PE"/>
        </w:rPr>
        <w:t>Comunicación</w:t>
      </w:r>
    </w:p>
    <w:p>
      <w:pPr>
        <w:pStyle w:val="Normal"/>
        <w:numPr>
          <w:ilvl w:val="1"/>
          <w:numId w:val="9"/>
        </w:numPr>
        <w:rPr/>
      </w:pPr>
      <w:r>
        <w:rPr>
          <w:rFonts w:cs="Arial" w:ascii="Arial" w:hAnsi="Arial"/>
          <w:sz w:val="20"/>
          <w:lang w:val="es-ES"/>
        </w:rPr>
        <w:t>Redacción y gestión del envío de comunicaciones a los clientes.</w:t>
      </w:r>
    </w:p>
    <w:p>
      <w:pPr>
        <w:pStyle w:val="Normal"/>
        <w:numPr>
          <w:ilvl w:val="1"/>
          <w:numId w:val="9"/>
        </w:numPr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 xml:space="preserve">Supervisión de contenidos de páginas web. </w:t>
      </w:r>
    </w:p>
    <w:p>
      <w:pPr>
        <w:pStyle w:val="Textoindependiente2"/>
        <w:rPr/>
      </w:pPr>
      <w:r>
        <w:rPr>
          <w:rFonts w:eastAsia="Arial" w:cs="Arial" w:ascii="Arial" w:hAnsi="Arial"/>
          <w:sz w:val="20"/>
          <w:lang w:val="es-ES"/>
        </w:rPr>
        <w:t xml:space="preserve">            </w:t>
      </w:r>
    </w:p>
    <w:p>
      <w:pPr>
        <w:pStyle w:val="Textoindependiente2"/>
        <w:ind w:firstLine="709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Comercial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/>
          <w:b/>
          <w:bCs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 xml:space="preserve">Presentarle los beneficios más interesantes de la empresa a través de la capacidad de negociación 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/>
          <w:b/>
          <w:bCs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 xml:space="preserve">Generar expectativas a través de la posible compra. </w:t>
      </w:r>
    </w:p>
    <w:p>
      <w:pPr>
        <w:pStyle w:val="Textoindependiente2"/>
        <w:rPr>
          <w:rFonts w:ascii="Arial" w:hAnsi="Arial" w:cs="Arial"/>
          <w:b w:val="false"/>
          <w:b w:val="false"/>
          <w:bCs w:val="false"/>
          <w:sz w:val="20"/>
          <w:lang w:val="es-ES"/>
        </w:rPr>
      </w:pPr>
      <w:r>
        <w:rPr>
          <w:rFonts w:cs="Arial" w:ascii="Arial" w:hAnsi="Arial"/>
          <w:b w:val="false"/>
          <w:bCs w:val="false"/>
          <w:sz w:val="20"/>
          <w:lang w:val="es-ES"/>
        </w:rPr>
      </w:r>
    </w:p>
    <w:p>
      <w:pPr>
        <w:pStyle w:val="Textoindependiente2"/>
        <w:rPr/>
      </w:pPr>
      <w:r>
        <w:rPr>
          <w:rFonts w:eastAsia="Arial" w:cs="Arial" w:ascii="Arial" w:hAnsi="Arial"/>
          <w:sz w:val="20"/>
          <w:lang w:val="es-ES"/>
        </w:rPr>
        <w:t xml:space="preserve">             </w:t>
      </w:r>
      <w:r>
        <w:rPr>
          <w:rFonts w:cs="Arial" w:ascii="Arial" w:hAnsi="Arial"/>
          <w:sz w:val="28"/>
          <w:szCs w:val="28"/>
          <w:u w:val="single"/>
          <w:lang w:val="es-ES"/>
        </w:rPr>
        <w:t>Formación Académica</w:t>
      </w:r>
      <w:r>
        <w:rPr>
          <w:rFonts w:cs="Arial" w:ascii="Arial" w:hAnsi="Arial"/>
          <w:bCs w:val="false"/>
          <w:sz w:val="28"/>
          <w:szCs w:val="28"/>
          <w:u w:val="single"/>
          <w:lang w:val="es-ES"/>
        </w:rPr>
        <w:t>:</w:t>
        <w:br/>
      </w:r>
    </w:p>
    <w:p>
      <w:pPr>
        <w:pStyle w:val="Normal"/>
        <w:numPr>
          <w:ilvl w:val="0"/>
          <w:numId w:val="15"/>
        </w:numPr>
        <w:rPr>
          <w:rFonts w:ascii="Arial" w:hAnsi="Arial" w:cs="Arial"/>
          <w:b/>
          <w:b/>
          <w:bCs/>
          <w:sz w:val="22"/>
          <w:lang w:val="es-ES"/>
        </w:rPr>
      </w:pPr>
      <w:r>
        <w:rPr>
          <w:rFonts w:cs="Arial" w:ascii="Arial" w:hAnsi="Arial"/>
          <w:b/>
          <w:bCs/>
          <w:sz w:val="22"/>
          <w:lang w:val="es-PE"/>
        </w:rPr>
        <w:t xml:space="preserve">ISIL  </w:t>
      </w:r>
    </w:p>
    <w:p>
      <w:pPr>
        <w:pStyle w:val="Normal"/>
        <w:ind w:left="720" w:hanging="0"/>
        <w:rPr/>
      </w:pPr>
      <w:r>
        <w:rPr>
          <w:rFonts w:cs="Arial" w:ascii="Arial" w:hAnsi="Arial"/>
          <w:bCs/>
          <w:sz w:val="22"/>
          <w:lang w:val="es-ES"/>
        </w:rPr>
        <w:t>ADMINISTRACION HOTELERA &amp; RESTAURANTES</w:t>
      </w:r>
      <w:r>
        <w:rPr>
          <w:rFonts w:cs="Arial" w:ascii="Arial" w:hAnsi="Arial"/>
          <w:b/>
          <w:bCs/>
          <w:sz w:val="22"/>
          <w:lang w:val="es-ES"/>
        </w:rPr>
        <w:t xml:space="preserve">             ago. 2013 – dic. 2017</w:t>
      </w:r>
    </w:p>
    <w:p>
      <w:pPr>
        <w:pStyle w:val="Normal"/>
        <w:ind w:left="720" w:hanging="0"/>
        <w:rPr>
          <w:rFonts w:ascii="Arial" w:hAnsi="Arial" w:cs="Arial"/>
          <w:b/>
          <w:b/>
          <w:bCs/>
          <w:sz w:val="20"/>
          <w:lang w:val="es-ES"/>
        </w:rPr>
      </w:pPr>
      <w:r>
        <w:rPr>
          <w:rFonts w:cs="Arial" w:ascii="Arial" w:hAnsi="Arial"/>
          <w:b/>
          <w:bCs/>
          <w:sz w:val="20"/>
          <w:lang w:val="es-ES"/>
        </w:rPr>
      </w:r>
    </w:p>
    <w:p>
      <w:pPr>
        <w:pStyle w:val="Textoindependiente2"/>
        <w:jc w:val="both"/>
        <w:rPr>
          <w:rFonts w:ascii="Arial" w:hAnsi="Arial" w:cs="Arial"/>
          <w:b w:val="false"/>
          <w:b w:val="false"/>
          <w:bCs w:val="false"/>
          <w:sz w:val="20"/>
          <w:lang w:val="es-ES"/>
        </w:rPr>
      </w:pPr>
      <w:r>
        <w:rPr>
          <w:rFonts w:cs="Arial" w:ascii="Arial" w:hAnsi="Arial"/>
          <w:b w:val="false"/>
          <w:bCs w:val="false"/>
          <w:sz w:val="20"/>
          <w:lang w:val="es-ES"/>
        </w:rPr>
      </w:r>
    </w:p>
    <w:p>
      <w:pPr>
        <w:pStyle w:val="Textoindependiente2"/>
        <w:ind w:left="720" w:hanging="0"/>
        <w:jc w:val="both"/>
        <w:rPr>
          <w:rFonts w:ascii="Arial" w:hAnsi="Arial" w:cs="Arial"/>
          <w:sz w:val="28"/>
          <w:szCs w:val="28"/>
          <w:u w:val="single"/>
          <w:lang w:val="es-ES"/>
        </w:rPr>
      </w:pPr>
      <w:r>
        <w:rPr>
          <w:rFonts w:cs="Arial" w:ascii="Arial" w:hAnsi="Arial"/>
          <w:sz w:val="28"/>
          <w:szCs w:val="28"/>
          <w:u w:val="single"/>
          <w:lang w:val="es-ES"/>
        </w:rPr>
        <w:t>Certificaciones:</w:t>
      </w:r>
    </w:p>
    <w:p>
      <w:pPr>
        <w:pStyle w:val="Textoindependiente2"/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  <w:r>
        <w:rPr>
          <w:rFonts w:cs="Arial" w:ascii="Arial" w:hAnsi="Arial"/>
          <w:sz w:val="28"/>
          <w:szCs w:val="28"/>
          <w:u w:val="single"/>
          <w:lang w:val="es-ES_tradnl"/>
        </w:rPr>
      </w:r>
    </w:p>
    <w:p>
      <w:pPr>
        <w:pStyle w:val="Normal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Certificado del banco central de reserva del Perú 01/07/2018</w:t>
      </w:r>
    </w:p>
    <w:p>
      <w:pPr>
        <w:pStyle w:val="Normal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Arial" w:hAnsi="Arial" w:cs="Arial"/>
          <w:sz w:val="22"/>
          <w:szCs w:val="20"/>
          <w:lang w:val="es-ES"/>
        </w:rPr>
      </w:pPr>
      <w:r>
        <w:rPr>
          <w:rFonts w:cs="Arial" w:ascii="Arial" w:hAnsi="Arial"/>
          <w:sz w:val="22"/>
          <w:szCs w:val="20"/>
          <w:lang w:val="es-ES"/>
        </w:rPr>
        <w:t xml:space="preserve">Gestión de alimentos y bebidas ISIL 23/02/2017 </w:t>
      </w:r>
    </w:p>
    <w:p>
      <w:pPr>
        <w:pStyle w:val="Normal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Arial" w:hAnsi="Arial" w:cs="Arial"/>
          <w:sz w:val="22"/>
          <w:szCs w:val="20"/>
          <w:lang w:val="es-ES"/>
        </w:rPr>
      </w:pPr>
      <w:r>
        <w:rPr>
          <w:rFonts w:cs="Arial" w:ascii="Arial" w:hAnsi="Arial"/>
          <w:sz w:val="22"/>
          <w:szCs w:val="20"/>
          <w:lang w:val="es-ES"/>
        </w:rPr>
        <w:t xml:space="preserve">Supervisión de alimentos y bebidas ISIL 20/08/2015 </w:t>
      </w:r>
    </w:p>
    <w:p>
      <w:pPr>
        <w:pStyle w:val="Normal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Arial" w:hAnsi="Arial" w:cs="Arial"/>
          <w:sz w:val="22"/>
          <w:szCs w:val="20"/>
          <w:lang w:val="es-ES"/>
        </w:rPr>
      </w:pPr>
      <w:r>
        <w:rPr>
          <w:rFonts w:cs="Arial" w:ascii="Arial" w:hAnsi="Arial"/>
          <w:sz w:val="22"/>
          <w:szCs w:val="20"/>
          <w:lang w:val="es-ES"/>
        </w:rPr>
        <w:t xml:space="preserve">Asociación de la prensa turística del Perú 12/04/2011 </w:t>
      </w:r>
    </w:p>
    <w:p>
      <w:pPr>
        <w:pStyle w:val="Normal"/>
        <w:numPr>
          <w:ilvl w:val="0"/>
          <w:numId w:val="11"/>
        </w:numPr>
        <w:spacing w:lineRule="auto" w:line="360" w:before="0" w:after="0"/>
        <w:contextualSpacing/>
        <w:jc w:val="both"/>
        <w:rPr/>
      </w:pPr>
      <w:r>
        <w:rPr>
          <w:rFonts w:cs="Arial" w:ascii="Arial" w:hAnsi="Arial"/>
          <w:sz w:val="22"/>
          <w:szCs w:val="20"/>
          <w:lang w:val="es-ES"/>
        </w:rPr>
        <w:t xml:space="preserve">Marketing personal </w:t>
      </w:r>
      <w:r>
        <w:rPr>
          <w:rFonts w:cs="Arial" w:ascii="Arial" w:hAnsi="Arial"/>
          <w:i/>
          <w:sz w:val="22"/>
          <w:szCs w:val="20"/>
          <w:lang w:val="es-ES"/>
        </w:rPr>
        <w:t xml:space="preserve">“El Arte De Encantar” </w:t>
      </w:r>
      <w:r>
        <w:rPr>
          <w:rFonts w:cs="Arial" w:ascii="Arial" w:hAnsi="Arial"/>
          <w:sz w:val="22"/>
          <w:szCs w:val="20"/>
          <w:lang w:val="es-ES"/>
        </w:rPr>
        <w:t>19/09/2012</w:t>
      </w:r>
    </w:p>
    <w:p>
      <w:pPr>
        <w:pStyle w:val="Textoindependiente2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cs="Arial" w:ascii="Arial" w:hAnsi="Arial"/>
          <w:sz w:val="28"/>
          <w:szCs w:val="28"/>
          <w:lang w:val="es-ES"/>
        </w:rPr>
      </w:r>
    </w:p>
    <w:p>
      <w:pPr>
        <w:pStyle w:val="Textoindependiente2"/>
        <w:ind w:left="720" w:hanging="0"/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  <w:r>
        <w:rPr>
          <w:rFonts w:cs="Arial" w:ascii="Arial" w:hAnsi="Arial"/>
          <w:sz w:val="28"/>
          <w:szCs w:val="28"/>
          <w:u w:val="single"/>
          <w:lang w:val="es-ES_tradnl"/>
        </w:rPr>
        <w:t>Computación e Informática:</w:t>
      </w:r>
    </w:p>
    <w:p>
      <w:pPr>
        <w:pStyle w:val="Normal"/>
        <w:spacing w:lineRule="auto" w:line="276"/>
        <w:ind w:left="993" w:hanging="0"/>
        <w:rPr>
          <w:rFonts w:ascii="Arial" w:hAnsi="Arial" w:eastAsia="Calibri" w:cs="Arial"/>
          <w:sz w:val="22"/>
          <w:szCs w:val="22"/>
          <w:u w:val="single"/>
          <w:lang w:val="es-PE"/>
        </w:rPr>
      </w:pPr>
      <w:r>
        <w:rPr>
          <w:rFonts w:eastAsia="Calibri" w:cs="Arial" w:ascii="Arial" w:hAnsi="Arial"/>
          <w:sz w:val="22"/>
          <w:szCs w:val="22"/>
          <w:u w:val="single"/>
          <w:lang w:val="es-PE"/>
        </w:rPr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rFonts w:eastAsia="Calibri" w:cs="Arial" w:ascii="Arial" w:hAnsi="Arial"/>
          <w:sz w:val="20"/>
          <w:szCs w:val="22"/>
          <w:lang w:val="es-PE"/>
        </w:rPr>
        <w:t>Procesador de Textos</w:t>
        <w:tab/>
        <w:tab/>
        <w:tab/>
        <w:t>:           Microsoft Word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rFonts w:eastAsia="Calibri" w:cs="Arial" w:ascii="Arial" w:hAnsi="Arial"/>
          <w:sz w:val="20"/>
          <w:szCs w:val="22"/>
          <w:lang w:val="es-PE"/>
        </w:rPr>
        <w:t>Hoja de Cálculo</w:t>
        <w:tab/>
        <w:tab/>
        <w:tab/>
        <w:t xml:space="preserve">         </w:t>
        <w:tab/>
        <w:t>:           Microsoft Excel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rFonts w:eastAsia="Calibri" w:cs="Arial" w:ascii="Arial" w:hAnsi="Arial"/>
          <w:sz w:val="20"/>
          <w:szCs w:val="22"/>
          <w:lang w:val="es-PE"/>
        </w:rPr>
        <w:t>Programa de Presentaciones</w:t>
        <w:tab/>
        <w:t xml:space="preserve">                 </w:t>
        <w:tab/>
        <w:t>:           Power Point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rFonts w:eastAsia="Calibri" w:cs="Arial" w:ascii="Arial" w:hAnsi="Arial"/>
          <w:sz w:val="20"/>
          <w:szCs w:val="22"/>
          <w:lang w:val="es-PE"/>
        </w:rPr>
        <w:t>Programas de Comunicaciones</w:t>
        <w:tab/>
        <w:tab/>
        <w:t>:           Internet, correo electrónico</w:t>
      </w:r>
    </w:p>
    <w:p>
      <w:pPr>
        <w:pStyle w:val="Textoindependiente2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2"/>
          <w:lang w:val="es-ES_tradnl"/>
        </w:rPr>
      </w:pPr>
      <w:r>
        <w:rPr>
          <w:rFonts w:eastAsia="Calibri" w:cs="Arial" w:ascii="Arial" w:hAnsi="Arial"/>
          <w:b w:val="false"/>
          <w:bCs w:val="false"/>
          <w:sz w:val="20"/>
          <w:szCs w:val="22"/>
          <w:lang w:val="es-ES_tradnl"/>
        </w:rPr>
      </w:r>
    </w:p>
    <w:p>
      <w:pPr>
        <w:pStyle w:val="Textoindependiente2"/>
        <w:ind w:left="720" w:hanging="0"/>
        <w:jc w:val="both"/>
        <w:rPr/>
      </w:pPr>
      <w:r>
        <w:rPr>
          <w:rFonts w:cs="Arial" w:ascii="Arial" w:hAnsi="Arial"/>
          <w:sz w:val="28"/>
          <w:szCs w:val="28"/>
          <w:u w:val="single"/>
          <w:lang w:val="es-ES_tradnl"/>
        </w:rPr>
        <w:t xml:space="preserve">Idiomas: </w:t>
      </w:r>
    </w:p>
    <w:p>
      <w:pPr>
        <w:pStyle w:val="Textoindependiente2"/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  <w:r>
        <w:rPr>
          <w:rFonts w:cs="Arial" w:ascii="Arial" w:hAnsi="Arial"/>
          <w:sz w:val="28"/>
          <w:szCs w:val="28"/>
          <w:u w:val="single"/>
          <w:lang w:val="es-ES_tradnl"/>
        </w:rPr>
      </w:r>
    </w:p>
    <w:p>
      <w:pPr>
        <w:pStyle w:val="Textoindependiente2"/>
        <w:numPr>
          <w:ilvl w:val="0"/>
          <w:numId w:val="13"/>
        </w:numPr>
        <w:ind w:left="720" w:firstLine="556"/>
        <w:jc w:val="both"/>
        <w:rPr>
          <w:rFonts w:ascii="Arial" w:hAnsi="Arial" w:cs="Arial"/>
          <w:b w:val="false"/>
          <w:b w:val="false"/>
          <w:bCs w:val="false"/>
          <w:sz w:val="20"/>
          <w:szCs w:val="22"/>
          <w:lang w:val="es-ES_tradnl"/>
        </w:rPr>
      </w:pPr>
      <w:r>
        <w:rPr>
          <w:rFonts w:cs="Arial" w:ascii="Arial" w:hAnsi="Arial"/>
          <w:b w:val="false"/>
          <w:bCs w:val="false"/>
          <w:sz w:val="20"/>
          <w:szCs w:val="22"/>
          <w:lang w:val="es-ES_tradnl"/>
        </w:rPr>
        <w:t xml:space="preserve">Inglés: </w:t>
        <w:tab/>
        <w:tab/>
        <w:tab/>
        <w:t xml:space="preserve">Hablado Básico, Escrito básico – británico </w:t>
      </w:r>
    </w:p>
    <w:p>
      <w:pPr>
        <w:pStyle w:val="Textoindependiente2"/>
        <w:numPr>
          <w:ilvl w:val="0"/>
          <w:numId w:val="13"/>
        </w:numPr>
        <w:ind w:left="720" w:firstLine="556"/>
        <w:jc w:val="both"/>
        <w:rPr>
          <w:rFonts w:ascii="Arial" w:hAnsi="Arial" w:cs="Arial"/>
          <w:b w:val="false"/>
          <w:b w:val="false"/>
          <w:bCs w:val="false"/>
          <w:sz w:val="20"/>
          <w:szCs w:val="22"/>
          <w:lang w:val="es-ES_tradnl"/>
        </w:rPr>
      </w:pPr>
      <w:r>
        <w:rPr>
          <w:rFonts w:cs="Arial" w:ascii="Arial" w:hAnsi="Arial"/>
          <w:b w:val="false"/>
          <w:bCs w:val="false"/>
          <w:sz w:val="20"/>
          <w:szCs w:val="22"/>
          <w:lang w:val="es-ES_tradnl"/>
        </w:rPr>
        <w:t>Español:</w:t>
        <w:tab/>
        <w:tab/>
        <w:t>Hablado Alto, Escrito Alto.</w:t>
      </w:r>
    </w:p>
    <w:p>
      <w:pPr>
        <w:pStyle w:val="Textoindependiente2"/>
        <w:jc w:val="both"/>
        <w:rPr>
          <w:rFonts w:ascii="Arial" w:hAnsi="Arial" w:cs="Arial"/>
          <w:b w:val="false"/>
          <w:b w:val="false"/>
          <w:bCs w:val="false"/>
          <w:sz w:val="20"/>
          <w:szCs w:val="22"/>
          <w:lang w:val="es-ES_tradnl"/>
        </w:rPr>
      </w:pPr>
      <w:r>
        <w:rPr>
          <w:rFonts w:cs="Arial" w:ascii="Arial" w:hAnsi="Arial"/>
          <w:b w:val="false"/>
          <w:bCs w:val="false"/>
          <w:sz w:val="20"/>
          <w:szCs w:val="22"/>
          <w:lang w:val="es-ES_tradnl"/>
        </w:rPr>
      </w:r>
    </w:p>
    <w:p>
      <w:pPr>
        <w:pStyle w:val="Normal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</w:r>
    </w:p>
    <w:p>
      <w:pPr>
        <w:pStyle w:val="Textoindependiente2"/>
        <w:ind w:left="720" w:hanging="0"/>
        <w:jc w:val="both"/>
        <w:rPr/>
      </w:pPr>
      <w:r>
        <w:rPr>
          <w:rFonts w:cs="Arial" w:ascii="Arial" w:hAnsi="Arial"/>
          <w:sz w:val="28"/>
          <w:szCs w:val="28"/>
          <w:u w:val="single"/>
          <w:lang w:val="es-ES_tradnl"/>
        </w:rPr>
        <w:t xml:space="preserve">Aptitudes:  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8"/>
          <w:u w:val="single"/>
          <w:lang w:val="es-ES"/>
        </w:rPr>
      </w:pPr>
      <w:r>
        <w:rPr>
          <w:rFonts w:cs="Arial" w:ascii="Arial" w:hAnsi="Arial"/>
          <w:b/>
          <w:bCs/>
          <w:sz w:val="20"/>
          <w:szCs w:val="28"/>
          <w:u w:val="single"/>
          <w:lang w:val="es-ES"/>
        </w:rPr>
      </w:r>
    </w:p>
    <w:p>
      <w:pPr>
        <w:pStyle w:val="Normal"/>
        <w:numPr>
          <w:ilvl w:val="0"/>
          <w:numId w:val="16"/>
        </w:numPr>
        <w:rPr>
          <w:rFonts w:ascii="Arial" w:hAnsi="Arial" w:cs="Arial"/>
          <w:sz w:val="22"/>
          <w:lang w:val="es-ES"/>
        </w:rPr>
      </w:pPr>
      <w:r>
        <w:rPr>
          <w:rFonts w:cs="Arial" w:ascii="Arial" w:hAnsi="Arial"/>
          <w:sz w:val="22"/>
          <w:lang w:val="es-ES"/>
        </w:rPr>
        <w:t xml:space="preserve">Trabajo en equipo </w:t>
      </w:r>
    </w:p>
    <w:p>
      <w:pPr>
        <w:pStyle w:val="Normal"/>
        <w:numPr>
          <w:ilvl w:val="0"/>
          <w:numId w:val="16"/>
        </w:numPr>
        <w:rPr>
          <w:rFonts w:ascii="Arial" w:hAnsi="Arial" w:cs="Arial"/>
          <w:sz w:val="22"/>
          <w:lang w:val="es-ES"/>
        </w:rPr>
      </w:pPr>
      <w:r>
        <w:rPr>
          <w:rFonts w:cs="Arial" w:ascii="Arial" w:hAnsi="Arial"/>
          <w:sz w:val="22"/>
          <w:lang w:val="es-ES"/>
        </w:rPr>
        <w:t>Capacidad de negociar</w:t>
      </w:r>
    </w:p>
    <w:p>
      <w:pPr>
        <w:pStyle w:val="Normal"/>
        <w:numPr>
          <w:ilvl w:val="0"/>
          <w:numId w:val="16"/>
        </w:numPr>
        <w:rPr>
          <w:rFonts w:ascii="Arial" w:hAnsi="Arial" w:cs="Arial"/>
          <w:sz w:val="22"/>
          <w:lang w:val="es-ES"/>
        </w:rPr>
      </w:pPr>
      <w:r>
        <w:rPr>
          <w:rFonts w:cs="Arial" w:ascii="Arial" w:hAnsi="Arial"/>
          <w:sz w:val="22"/>
          <w:lang w:val="es-ES"/>
        </w:rPr>
        <w:t xml:space="preserve">Creativo </w:t>
      </w:r>
    </w:p>
    <w:p>
      <w:pPr>
        <w:pStyle w:val="Normal"/>
        <w:numPr>
          <w:ilvl w:val="0"/>
          <w:numId w:val="16"/>
        </w:numPr>
        <w:rPr>
          <w:rFonts w:ascii="Arial" w:hAnsi="Arial" w:cs="Arial"/>
          <w:sz w:val="22"/>
          <w:lang w:val="es-ES"/>
        </w:rPr>
      </w:pPr>
      <w:r>
        <w:rPr>
          <w:rFonts w:cs="Arial" w:ascii="Arial" w:hAnsi="Arial"/>
          <w:sz w:val="22"/>
          <w:lang w:val="es-ES"/>
        </w:rPr>
        <w:t xml:space="preserve">Capacidad de adaptación </w:t>
      </w:r>
    </w:p>
    <w:p>
      <w:pPr>
        <w:pStyle w:val="Normal"/>
        <w:numPr>
          <w:ilvl w:val="0"/>
          <w:numId w:val="16"/>
        </w:numPr>
        <w:rPr>
          <w:rFonts w:ascii="Arial" w:hAnsi="Arial" w:cs="Arial"/>
          <w:sz w:val="22"/>
          <w:lang w:val="es-ES"/>
        </w:rPr>
      </w:pPr>
      <w:r>
        <w:rPr>
          <w:rFonts w:cs="Arial" w:ascii="Arial" w:hAnsi="Arial"/>
          <w:sz w:val="22"/>
          <w:lang w:val="es-ES"/>
        </w:rPr>
        <w:t xml:space="preserve">Competencias digitales </w:t>
      </w:r>
    </w:p>
    <w:p>
      <w:pPr>
        <w:pStyle w:val="Normal"/>
        <w:numPr>
          <w:ilvl w:val="0"/>
          <w:numId w:val="16"/>
        </w:numPr>
        <w:rPr>
          <w:rFonts w:ascii="Arial" w:hAnsi="Arial" w:cs="Arial"/>
          <w:sz w:val="22"/>
          <w:lang w:val="es-ES"/>
        </w:rPr>
      </w:pPr>
      <w:r>
        <w:rPr>
          <w:rFonts w:cs="Arial" w:ascii="Arial" w:hAnsi="Arial"/>
          <w:sz w:val="22"/>
          <w:lang w:val="es-ES"/>
        </w:rPr>
        <w:t xml:space="preserve">Habilidades comunicativas </w:t>
      </w:r>
    </w:p>
    <w:p>
      <w:pPr>
        <w:pStyle w:val="Normal"/>
        <w:ind w:left="1713" w:hanging="0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</w:r>
    </w:p>
    <w:p>
      <w:pPr>
        <w:pStyle w:val="Normal"/>
        <w:ind w:left="1713" w:hanging="0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lang w:val="es-ES"/>
        </w:rPr>
      </w:pPr>
      <w:r>
        <w:rPr>
          <w:rFonts w:cs="Arial" w:ascii="Arial" w:hAnsi="Arial"/>
          <w:b/>
          <w:bCs/>
          <w:sz w:val="20"/>
          <w:lang w:val="es-ES"/>
        </w:rPr>
        <w:br/>
      </w:r>
    </w:p>
    <w:p>
      <w:pPr>
        <w:pStyle w:val="Textoindependiente2"/>
        <w:rPr>
          <w:rFonts w:ascii="Arial" w:hAnsi="Arial" w:cs="Arial"/>
          <w:b w:val="false"/>
          <w:b w:val="false"/>
          <w:bCs w:val="false"/>
          <w:sz w:val="20"/>
          <w:lang w:val="es-ES"/>
        </w:rPr>
      </w:pPr>
      <w:r>
        <w:rPr>
          <w:rFonts w:cs="Arial" w:ascii="Arial" w:hAnsi="Arial"/>
          <w:b w:val="false"/>
          <w:bCs w:val="false"/>
          <w:sz w:val="20"/>
          <w:lang w:val="es-ES"/>
        </w:rPr>
        <w:br/>
        <w:br/>
      </w:r>
    </w:p>
    <w:sectPr>
      <w:headerReference w:type="default" r:id="rId4"/>
      <w:type w:val="nextPage"/>
      <w:pgSz w:w="11906" w:h="16838"/>
      <w:pgMar w:left="1418" w:right="1361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 Light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Arial Rounded MT Bold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color w:val="31849B"/>
        <w:lang w:val="es-ES" w:eastAsia="en-US"/>
      </w:rPr>
    </w:pPr>
    <w:r>
      <w:rPr>
        <w:color w:val="31849B"/>
        <w:lang w:val="es-E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4">
              <wp:simplePos x="0" y="0"/>
              <wp:positionH relativeFrom="column">
                <wp:posOffset>1563370</wp:posOffset>
              </wp:positionH>
              <wp:positionV relativeFrom="paragraph">
                <wp:posOffset>-418465</wp:posOffset>
              </wp:positionV>
              <wp:extent cx="2241550" cy="247650"/>
              <wp:effectExtent l="0" t="0" r="0" b="0"/>
              <wp:wrapNone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1550" cy="2476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Rounded MT Bold" w:hAnsi="Arial Rounded MT Bold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 Rounded MT Bold" w:hAnsi="Arial Rounded MT Bold"/>
                              <w:sz w:val="22"/>
                              <w:szCs w:val="22"/>
                            </w:rPr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76.5pt;height:19.5pt;mso-wrap-distance-left:9.05pt;mso-wrap-distance-right:9.05pt;mso-wrap-distance-top:0pt;mso-wrap-distance-bottom:0pt;margin-top:-32.95pt;mso-position-vertical-relative:text;margin-left:123.1pt;mso-position-horizontal-relative:text">
              <v:fill opacity="0f"/>
              <v:textbox inset="0.100694444444444in,0.0506944444444444in,0.100694444444444in,0.0506944444444444in">
                <w:txbxContent>
                  <w:p>
                    <w:pPr>
                      <w:pStyle w:val="Normal"/>
                      <w:jc w:val="center"/>
                      <w:rPr>
                        <w:rFonts w:ascii="Arial Rounded MT Bold" w:hAnsi="Arial Rounded MT Bold" w:cs="Arial"/>
                        <w:sz w:val="22"/>
                        <w:szCs w:val="22"/>
                      </w:rPr>
                    </w:pPr>
                    <w:r>
                      <w:rPr>
                        <w:rFonts w:cs="Arial" w:ascii="Arial Rounded MT Bold" w:hAnsi="Arial Rounded MT Bold"/>
                        <w:sz w:val="22"/>
                        <w:szCs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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Wingdings" w:hAnsi="Wingdings" w:eastAsia="Calibri" w:cs="Wingdings"/>
      <w:sz w:val="20"/>
      <w:szCs w:val="22"/>
      <w:lang w:val="es-PE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  <w:lang w:val="es-E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Arial" w:hAnsi="Arial" w:eastAsia="Calibri" w:cs="Ari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eastAsia="Calibri" w:cs="Aria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Arial" w:hAnsi="Arial" w:eastAsia="Calibri" w:cs="Aria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  <w:sz w:val="20"/>
      <w:lang w:val="es-E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Arial" w:hAnsi="Arial" w:eastAsia="Calibri" w:cs="Aria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  <w:sz w:val="22"/>
      <w:szCs w:val="20"/>
      <w:lang w:val="es-E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Arial" w:hAnsi="Arial" w:eastAsia="Calibri" w:cs="Aria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Arial" w:hAnsi="Arial" w:eastAsia="Calibri" w:cs="Aria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Arial" w:hAnsi="Arial" w:eastAsia="Calibri" w:cs="Aria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  <w:lang w:val="es-E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  <w:sz w:val="20"/>
    </w:rPr>
  </w:style>
  <w:style w:type="character" w:styleId="WW8Num26z1">
    <w:name w:val="WW8Num26z1"/>
    <w:qFormat/>
    <w:rPr>
      <w:rFonts w:ascii="Courier New" w:hAnsi="Courier New" w:cs="Courier New"/>
      <w:sz w:val="20"/>
    </w:rPr>
  </w:style>
  <w:style w:type="character" w:styleId="WW8Num26z2">
    <w:name w:val="WW8Num26z2"/>
    <w:qFormat/>
    <w:rPr>
      <w:rFonts w:ascii="Wingdings" w:hAnsi="Wingdings" w:cs="Wingdings"/>
      <w:sz w:val="20"/>
    </w:rPr>
  </w:style>
  <w:style w:type="character" w:styleId="WW8Num27z0">
    <w:name w:val="WW8Num27z0"/>
    <w:qFormat/>
    <w:rPr>
      <w:rFonts w:ascii="Symbol" w:hAnsi="Symbol" w:cs="Symbol"/>
      <w:lang w:val="es-ES_tradn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  <w:lang w:val="es-E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Arial" w:hAnsi="Arial" w:eastAsia="Calibri" w:cs="Aria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Arial" w:hAnsi="Arial" w:eastAsia="Calibri" w:cs="Aria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Arial" w:hAnsi="Arial" w:eastAsia="Calibri" w:cs="Aria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Symbol" w:hAnsi="Symbol" w:cs="Symbol"/>
      <w:lang w:val="es-E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Arial" w:hAnsi="Arial" w:eastAsia="Calibri" w:cs="Aria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Fuentedeprrafopredeter">
    <w:name w:val="Fuente de párrafo predeter."/>
    <w:qFormat/>
    <w:rPr/>
  </w:style>
  <w:style w:type="character" w:styleId="InternetLink">
    <w:name w:val="Hyperlink"/>
    <w:rPr>
      <w:rFonts w:ascii="Arial" w:hAnsi="Arial" w:cs="Arial"/>
      <w:color w:val="0000CC"/>
      <w:u w:val="single"/>
    </w:rPr>
  </w:style>
  <w:style w:type="character" w:styleId="VisitedInternetLink">
    <w:name w:val="FollowedHyperlink"/>
    <w:rPr>
      <w:color w:val="954F72"/>
      <w:u w:val="single"/>
    </w:rPr>
  </w:style>
  <w:style w:type="character" w:styleId="Ttulo2Car">
    <w:name w:val="Título 2 Car"/>
    <w:qFormat/>
    <w:rPr>
      <w:rFonts w:ascii="Calibri Light" w:hAnsi="Calibri Light" w:eastAsia="Times New Roman" w:cs="Times New Roman"/>
      <w:b/>
      <w:bCs/>
      <w:i/>
      <w:iCs/>
      <w:sz w:val="28"/>
      <w:szCs w:val="28"/>
      <w:lang w:val="en-GB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sz w:val="22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extoindependiente2">
    <w:name w:val="Texto independiente 2"/>
    <w:basedOn w:val="Normal"/>
    <w:qFormat/>
    <w:pPr/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kedin.com/in/omarburgoshz" TargetMode="External"/><Relationship Id="rId3" Type="http://schemas.openxmlformats.org/officeDocument/2006/relationships/hyperlink" Target="https://www.linkedin.com/in/omarburgoshz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2020-09-15T19:49:00Z</dcterms:created>
  <dc:creator>kv</dc:creator>
  <dc:description/>
  <cp:keywords> </cp:keywords>
  <dc:language>en-US</dc:language>
  <cp:lastModifiedBy>Usuario de Windows</cp:lastModifiedBy>
  <dcterms:modified xsi:type="dcterms:W3CDTF">2021-01-24T19:19:00Z</dcterms:modified>
  <cp:revision>8</cp:revision>
  <dc:subject/>
  <dc:title>SIMON PRIMER EMPLEO</dc:title>
</cp:coreProperties>
</file>